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E8" w:rsidRDefault="003818E8" w:rsidP="003818E8">
      <w:pPr>
        <w:pStyle w:val="a3"/>
        <w:spacing w:after="0" w:afterAutospacing="0" w:line="450" w:lineRule="atLeast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附件2</w:t>
      </w:r>
    </w:p>
    <w:p w:rsidR="003818E8" w:rsidRDefault="003818E8" w:rsidP="003818E8">
      <w:pPr>
        <w:pStyle w:val="a3"/>
        <w:spacing w:after="0" w:afterAutospacing="0" w:line="450" w:lineRule="atLeast"/>
        <w:ind w:firstLineChars="200" w:firstLine="480"/>
        <w:jc w:val="center"/>
        <w:rPr>
          <w:rFonts w:ascii="微软雅黑" w:eastAsia="微软雅黑" w:hAnsi="微软雅黑" w:hint="eastAsia"/>
        </w:rPr>
      </w:pPr>
      <w:bookmarkStart w:id="0" w:name="_GoBack"/>
      <w:r>
        <w:rPr>
          <w:rStyle w:val="a4"/>
          <w:rFonts w:ascii="微软雅黑" w:eastAsia="微软雅黑" w:hAnsi="微软雅黑" w:hint="eastAsia"/>
        </w:rPr>
        <w:t>相关概念含义</w:t>
      </w:r>
    </w:p>
    <w:bookmarkEnd w:id="0"/>
    <w:p w:rsidR="003818E8" w:rsidRDefault="003818E8" w:rsidP="003818E8">
      <w:pPr>
        <w:pStyle w:val="a3"/>
        <w:spacing w:after="0" w:afterAutospacing="0" w:line="450" w:lineRule="atLeast"/>
        <w:ind w:firstLineChars="200" w:firstLine="480"/>
        <w:rPr>
          <w:rFonts w:ascii="微软雅黑" w:eastAsia="微软雅黑" w:hAnsi="微软雅黑" w:hint="eastAsia"/>
        </w:rPr>
      </w:pPr>
    </w:p>
    <w:p w:rsidR="003818E8" w:rsidRDefault="003818E8" w:rsidP="003818E8">
      <w:pPr>
        <w:pStyle w:val="a3"/>
        <w:spacing w:after="0" w:afterAutospacing="0" w:line="450" w:lineRule="atLeast"/>
        <w:ind w:firstLineChars="200" w:firstLine="480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1.学历（学位）：指国家教育行政主管部门认可的学历（学位）。</w:t>
      </w:r>
    </w:p>
    <w:p w:rsidR="003818E8" w:rsidRDefault="003818E8" w:rsidP="003818E8">
      <w:pPr>
        <w:pStyle w:val="a3"/>
        <w:spacing w:after="0" w:afterAutospacing="0" w:line="450" w:lineRule="atLeast"/>
        <w:ind w:firstLineChars="200" w:firstLine="480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2.大中小型企业：参照国家统计局《</w:t>
      </w:r>
      <w:hyperlink r:id="rId5" w:history="1">
        <w:r>
          <w:rPr>
            <w:rStyle w:val="a5"/>
            <w:rFonts w:ascii="微软雅黑" w:eastAsia="微软雅黑" w:hAnsi="微软雅黑" w:hint="eastAsia"/>
            <w:color w:val="1B59B4"/>
            <w:u w:val="none"/>
          </w:rPr>
          <w:t>关于印发〈统计上大中小微型企业划分办法（2017）〉的通知</w:t>
        </w:r>
      </w:hyperlink>
      <w:r>
        <w:rPr>
          <w:rFonts w:ascii="微软雅黑" w:eastAsia="微软雅黑" w:hAnsi="微软雅黑" w:hint="eastAsia"/>
        </w:rPr>
        <w:t>》（</w:t>
      </w:r>
      <w:hyperlink r:id="rId6" w:history="1">
        <w:r>
          <w:rPr>
            <w:rStyle w:val="a5"/>
            <w:rFonts w:ascii="微软雅黑" w:eastAsia="微软雅黑" w:hAnsi="微软雅黑" w:hint="eastAsia"/>
            <w:color w:val="1B59B4"/>
            <w:u w:val="none"/>
          </w:rPr>
          <w:t>国统字〔2017〕213号</w:t>
        </w:r>
      </w:hyperlink>
      <w:r>
        <w:rPr>
          <w:rFonts w:ascii="微软雅黑" w:eastAsia="微软雅黑" w:hAnsi="微软雅黑" w:hint="eastAsia"/>
        </w:rPr>
        <w:t>）的标准划分。</w:t>
      </w:r>
    </w:p>
    <w:p w:rsidR="003818E8" w:rsidRDefault="003818E8" w:rsidP="003818E8">
      <w:pPr>
        <w:pStyle w:val="a3"/>
        <w:spacing w:after="0" w:afterAutospacing="0" w:line="450" w:lineRule="atLeast"/>
        <w:ind w:firstLineChars="200" w:firstLine="480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3.主持：指单位法定代表人、分管生产管理、经营管理等经济管理类工作的单位负责人。</w:t>
      </w:r>
    </w:p>
    <w:p w:rsidR="003818E8" w:rsidRDefault="003818E8" w:rsidP="003818E8">
      <w:pPr>
        <w:pStyle w:val="a3"/>
        <w:spacing w:after="0" w:afterAutospacing="0" w:line="450" w:lineRule="atLeast"/>
        <w:ind w:firstLineChars="200" w:firstLine="480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4.主要骨干：指具体承担项目的调研、立项、项目实施、综合研究报告的编写等工作的负责人或具体从事生产管理、经营管理等某一方面工作的负责人。</w:t>
      </w:r>
    </w:p>
    <w:p w:rsidR="003818E8" w:rsidRDefault="003818E8" w:rsidP="003818E8">
      <w:pPr>
        <w:pStyle w:val="a3"/>
        <w:spacing w:after="0" w:afterAutospacing="0" w:line="450" w:lineRule="atLeast"/>
        <w:ind w:firstLineChars="200" w:firstLine="480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5.主要完成人：指奖项、项目（课题）的牵头负责人或主要参加者（</w:t>
      </w:r>
      <w:proofErr w:type="gramStart"/>
      <w:r>
        <w:rPr>
          <w:rFonts w:ascii="微软雅黑" w:eastAsia="微软雅黑" w:hAnsi="微软雅黑" w:hint="eastAsia"/>
        </w:rPr>
        <w:t>须位于</w:t>
      </w:r>
      <w:proofErr w:type="gramEnd"/>
      <w:r>
        <w:rPr>
          <w:rFonts w:ascii="微软雅黑" w:eastAsia="微软雅黑" w:hAnsi="微软雅黑" w:hint="eastAsia"/>
        </w:rPr>
        <w:t>前三名）。</w:t>
      </w:r>
    </w:p>
    <w:p w:rsidR="003818E8" w:rsidRDefault="003818E8" w:rsidP="003818E8">
      <w:pPr>
        <w:pStyle w:val="a3"/>
        <w:spacing w:after="0" w:afterAutospacing="0" w:line="450" w:lineRule="atLeast"/>
        <w:ind w:firstLineChars="200" w:firstLine="480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6.论文：指在公开出版发行的国内学术期刊上发表的经济专业学术文章，其内容除正文外一般包括摘要、关键词、注释、参考文献等，期刊必须有CN和ISSN刊号。手册、论文集、增刊、专刊、特刊、论文刊用通知、用稿清样不能作为参评论文。</w:t>
      </w:r>
    </w:p>
    <w:p w:rsidR="003818E8" w:rsidRDefault="003818E8" w:rsidP="003818E8">
      <w:pPr>
        <w:pStyle w:val="a3"/>
        <w:spacing w:after="0" w:afterAutospacing="0" w:line="450" w:lineRule="atLeast"/>
        <w:ind w:firstLineChars="200" w:firstLine="480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lastRenderedPageBreak/>
        <w:t>7.核心期刊：包括北京大学图书馆“中文核心期刊”、南京大学“中文社会科学引文索引（CSSCI）来源期刊”、中国社会科学院文献信息中心“中国人文社会科学核心期刊”。</w:t>
      </w:r>
    </w:p>
    <w:p w:rsidR="003818E8" w:rsidRDefault="003818E8" w:rsidP="003818E8">
      <w:pPr>
        <w:pStyle w:val="a3"/>
        <w:spacing w:after="0" w:afterAutospacing="0" w:line="450" w:lineRule="atLeast"/>
        <w:ind w:firstLineChars="200" w:firstLine="480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8.著作：除注明以外，指具有国际标准书号ISBN并公开出版的著作。著作、译作、教材、论文及科研课题、项目等系指本专业或相近专业技术领域，其作者（完成人）均指独立或排名第一，所称课题以项目完成时间为准。</w:t>
      </w:r>
    </w:p>
    <w:p w:rsidR="003818E8" w:rsidRDefault="003818E8" w:rsidP="003818E8">
      <w:pPr>
        <w:pStyle w:val="a3"/>
        <w:spacing w:after="0" w:afterAutospacing="0" w:line="450" w:lineRule="atLeast"/>
        <w:ind w:firstLineChars="200" w:firstLine="480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9.专业工作经历、工作业绩、科研成果、论文论著：应为获得</w:t>
      </w:r>
      <w:proofErr w:type="gramStart"/>
      <w:r>
        <w:rPr>
          <w:rFonts w:ascii="微软雅黑" w:eastAsia="微软雅黑" w:hAnsi="微软雅黑" w:hint="eastAsia"/>
        </w:rPr>
        <w:t>现专业</w:t>
      </w:r>
      <w:proofErr w:type="gramEnd"/>
      <w:r>
        <w:rPr>
          <w:rFonts w:ascii="微软雅黑" w:eastAsia="微软雅黑" w:hAnsi="微软雅黑" w:hint="eastAsia"/>
        </w:rPr>
        <w:t>技术资格以后所取得的，以申报人员近5年的专业水平、工作能力和工作业绩为依据。</w:t>
      </w:r>
    </w:p>
    <w:p w:rsidR="003818E8" w:rsidRDefault="003818E8" w:rsidP="003818E8">
      <w:pPr>
        <w:pStyle w:val="a3"/>
        <w:spacing w:after="0" w:afterAutospacing="0" w:line="450" w:lineRule="atLeast"/>
        <w:ind w:firstLineChars="200" w:firstLine="480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10.所称“以上”“以下”均含本级，如：“2项以上”含2项，“县级以下”含县级。</w:t>
      </w:r>
    </w:p>
    <w:p w:rsidR="000E1845" w:rsidRPr="003818E8" w:rsidRDefault="000E1845"/>
    <w:sectPr w:rsidR="000E1845" w:rsidRPr="00381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7E5"/>
    <w:rsid w:val="000E1845"/>
    <w:rsid w:val="003818E8"/>
    <w:rsid w:val="0076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8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818E8"/>
    <w:rPr>
      <w:b/>
      <w:bCs/>
    </w:rPr>
  </w:style>
  <w:style w:type="character" w:styleId="a5">
    <w:name w:val="Hyperlink"/>
    <w:basedOn w:val="a0"/>
    <w:uiPriority w:val="99"/>
    <w:semiHidden/>
    <w:unhideWhenUsed/>
    <w:rsid w:val="003818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8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818E8"/>
    <w:rPr>
      <w:b/>
      <w:bCs/>
    </w:rPr>
  </w:style>
  <w:style w:type="character" w:styleId="a5">
    <w:name w:val="Hyperlink"/>
    <w:basedOn w:val="a0"/>
    <w:uiPriority w:val="99"/>
    <w:semiHidden/>
    <w:unhideWhenUsed/>
    <w:rsid w:val="003818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9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hui5.cn/article/21/117615.html" TargetMode="External"/><Relationship Id="rId5" Type="http://schemas.openxmlformats.org/officeDocument/2006/relationships/hyperlink" Target="http://www.shui5.cn/article/21/11761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>P R C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2024-08-12T08:32:00Z</dcterms:created>
  <dcterms:modified xsi:type="dcterms:W3CDTF">2024-08-12T08:32:00Z</dcterms:modified>
</cp:coreProperties>
</file>